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19EE" w14:textId="65E6A272" w:rsidR="00DA1FF6" w:rsidRPr="00C3686F" w:rsidRDefault="00DA1FF6" w:rsidP="00DA1FF6">
      <w:pPr>
        <w:pStyle w:val="Default"/>
        <w:jc w:val="center"/>
        <w:rPr>
          <w:b/>
          <w:bCs/>
          <w:smallCaps/>
          <w:sz w:val="36"/>
          <w:szCs w:val="36"/>
        </w:rPr>
      </w:pPr>
      <w:r w:rsidRPr="00C3686F">
        <w:rPr>
          <w:b/>
          <w:bCs/>
          <w:smallCaps/>
          <w:sz w:val="36"/>
          <w:szCs w:val="36"/>
        </w:rPr>
        <w:t>Robin L. Phinney</w:t>
      </w:r>
      <w:r w:rsidR="00D172F5" w:rsidRPr="00C3686F">
        <w:rPr>
          <w:b/>
          <w:bCs/>
          <w:smallCaps/>
          <w:sz w:val="36"/>
          <w:szCs w:val="36"/>
        </w:rPr>
        <w:t>, Ph</w:t>
      </w:r>
      <w:r w:rsidR="003E324F" w:rsidRPr="00C3686F">
        <w:rPr>
          <w:b/>
          <w:bCs/>
          <w:smallCaps/>
          <w:sz w:val="36"/>
          <w:szCs w:val="36"/>
        </w:rPr>
        <w:t>.</w:t>
      </w:r>
      <w:r w:rsidR="00D172F5" w:rsidRPr="00C3686F">
        <w:rPr>
          <w:b/>
          <w:bCs/>
          <w:smallCaps/>
          <w:sz w:val="36"/>
          <w:szCs w:val="36"/>
        </w:rPr>
        <w:t>D</w:t>
      </w:r>
      <w:r w:rsidR="003E324F" w:rsidRPr="00C3686F">
        <w:rPr>
          <w:b/>
          <w:bCs/>
          <w:smallCaps/>
          <w:sz w:val="36"/>
          <w:szCs w:val="36"/>
        </w:rPr>
        <w:t>.</w:t>
      </w:r>
    </w:p>
    <w:p w14:paraId="44D933FF" w14:textId="77777777" w:rsidR="00DA1FF6" w:rsidRPr="00DA1FF6" w:rsidRDefault="00DA1FF6" w:rsidP="00DA1FF6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A1FF6">
        <w:rPr>
          <w:rFonts w:ascii="Times New Roman" w:hAnsi="Times New Roman" w:cs="Times New Roman"/>
          <w:b/>
          <w:bCs/>
          <w:sz w:val="22"/>
          <w:szCs w:val="22"/>
          <w:u w:val="single"/>
        </w:rPr>
        <w:t>SUMMARY</w:t>
      </w:r>
    </w:p>
    <w:p w14:paraId="5BACA7E2" w14:textId="09CB241B" w:rsidR="00DA1FF6" w:rsidRDefault="00DA1FF6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Experienced public policy researcher with expertise in social</w:t>
      </w:r>
      <w:r w:rsidR="009A6325">
        <w:rPr>
          <w:rFonts w:ascii="Times New Roman" w:hAnsi="Times New Roman" w:cs="Times New Roman"/>
          <w:sz w:val="22"/>
          <w:szCs w:val="22"/>
        </w:rPr>
        <w:t xml:space="preserve"> policy,</w:t>
      </w:r>
      <w:r>
        <w:rPr>
          <w:rFonts w:ascii="Times New Roman" w:hAnsi="Times New Roman" w:cs="Times New Roman"/>
          <w:sz w:val="22"/>
          <w:szCs w:val="22"/>
        </w:rPr>
        <w:t xml:space="preserve"> urban policy, </w:t>
      </w:r>
      <w:r w:rsidR="00EF5AFE">
        <w:rPr>
          <w:rFonts w:ascii="Times New Roman" w:hAnsi="Times New Roman" w:cs="Times New Roman"/>
          <w:sz w:val="22"/>
          <w:szCs w:val="22"/>
        </w:rPr>
        <w:t xml:space="preserve">city and </w:t>
      </w:r>
      <w:r>
        <w:rPr>
          <w:rFonts w:ascii="Times New Roman" w:hAnsi="Times New Roman" w:cs="Times New Roman"/>
          <w:sz w:val="22"/>
          <w:szCs w:val="22"/>
        </w:rPr>
        <w:t>state poli</w:t>
      </w:r>
      <w:r w:rsidR="00EF5AFE">
        <w:rPr>
          <w:rFonts w:ascii="Times New Roman" w:hAnsi="Times New Roman" w:cs="Times New Roman"/>
          <w:sz w:val="22"/>
          <w:szCs w:val="22"/>
        </w:rPr>
        <w:t>tics</w:t>
      </w:r>
      <w:r>
        <w:rPr>
          <w:rFonts w:ascii="Times New Roman" w:hAnsi="Times New Roman" w:cs="Times New Roman"/>
          <w:sz w:val="22"/>
          <w:szCs w:val="22"/>
        </w:rPr>
        <w:t>, and special interest lobbying</w:t>
      </w:r>
      <w:r w:rsidR="004E07A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Extensive methodological training an</w:t>
      </w:r>
      <w:r w:rsidR="00EF5AFE">
        <w:rPr>
          <w:rFonts w:ascii="Times New Roman" w:hAnsi="Times New Roman" w:cs="Times New Roman"/>
          <w:sz w:val="22"/>
          <w:szCs w:val="22"/>
        </w:rPr>
        <w:t xml:space="preserve">d experience in </w:t>
      </w:r>
      <w:r w:rsidR="00036E6A">
        <w:rPr>
          <w:rFonts w:ascii="Times New Roman" w:hAnsi="Times New Roman" w:cs="Times New Roman"/>
          <w:sz w:val="22"/>
          <w:szCs w:val="22"/>
        </w:rPr>
        <w:t>statistics, survey research, and qualitative methods</w:t>
      </w:r>
      <w:r w:rsidR="004E07A1">
        <w:rPr>
          <w:rFonts w:ascii="Times New Roman" w:hAnsi="Times New Roman" w:cs="Times New Roman"/>
          <w:sz w:val="22"/>
          <w:szCs w:val="22"/>
        </w:rPr>
        <w:t xml:space="preserve">. </w:t>
      </w:r>
      <w:r w:rsidR="00F333B4">
        <w:rPr>
          <w:rFonts w:ascii="Times New Roman" w:hAnsi="Times New Roman" w:cs="Times New Roman"/>
          <w:sz w:val="22"/>
          <w:szCs w:val="22"/>
        </w:rPr>
        <w:t>Recipient of numerous individual grants and fellowships to fund research.</w:t>
      </w:r>
    </w:p>
    <w:p w14:paraId="09B178AC" w14:textId="77777777" w:rsidR="00DA1FF6" w:rsidRPr="00DA1FF6" w:rsidRDefault="00DA1FF6" w:rsidP="00DA1FF6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A1FF6">
        <w:rPr>
          <w:rFonts w:ascii="Times New Roman" w:hAnsi="Times New Roman" w:cs="Times New Roman"/>
          <w:b/>
          <w:bCs/>
          <w:sz w:val="22"/>
          <w:szCs w:val="22"/>
          <w:u w:val="single"/>
        </w:rPr>
        <w:t>EXPERIENCE</w:t>
      </w:r>
    </w:p>
    <w:p w14:paraId="47056D41" w14:textId="0FC3F353" w:rsidR="005C322E" w:rsidRDefault="005C322E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2018-present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President</w:t>
      </w:r>
      <w:r>
        <w:rPr>
          <w:rFonts w:ascii="Times New Roman" w:hAnsi="Times New Roman" w:cs="Times New Roman"/>
          <w:sz w:val="22"/>
          <w:szCs w:val="22"/>
        </w:rPr>
        <w:t>, Rise Research LLC (Minneapolis, MN)</w:t>
      </w:r>
    </w:p>
    <w:p w14:paraId="22EE4F07" w14:textId="77777777" w:rsidR="00F7748E" w:rsidRDefault="00F7748E" w:rsidP="005C322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Directed and managed research projects related to systems integration in MN’s social sector </w:t>
      </w:r>
    </w:p>
    <w:p w14:paraId="2C24830A" w14:textId="6DEECA4C" w:rsidR="005C322E" w:rsidRPr="00F7748E" w:rsidRDefault="005C322E" w:rsidP="00F7748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strategic and business development plan for research and evaluation project work</w:t>
      </w:r>
    </w:p>
    <w:p w14:paraId="4D6E5EEB" w14:textId="20E89670" w:rsidR="008E12EC" w:rsidRPr="008E12EC" w:rsidRDefault="008E12EC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</w:t>
      </w:r>
      <w:r w:rsidR="00F7748E"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="00166D96">
        <w:rPr>
          <w:rFonts w:ascii="Times New Roman" w:hAnsi="Times New Roman" w:cs="Times New Roman"/>
          <w:b/>
          <w:sz w:val="22"/>
          <w:szCs w:val="22"/>
        </w:rPr>
        <w:t xml:space="preserve">&amp; Evaluation </w:t>
      </w:r>
      <w:r>
        <w:rPr>
          <w:rFonts w:ascii="Times New Roman" w:hAnsi="Times New Roman" w:cs="Times New Roman"/>
          <w:b/>
          <w:sz w:val="22"/>
          <w:szCs w:val="22"/>
        </w:rPr>
        <w:t>Director</w:t>
      </w:r>
      <w:r>
        <w:rPr>
          <w:rFonts w:ascii="Times New Roman" w:hAnsi="Times New Roman" w:cs="Times New Roman"/>
          <w:sz w:val="22"/>
          <w:szCs w:val="22"/>
        </w:rPr>
        <w:t xml:space="preserve">, Future Services Institute, </w:t>
      </w:r>
      <w:r w:rsidR="00166D96">
        <w:rPr>
          <w:rFonts w:ascii="Times New Roman" w:hAnsi="Times New Roman" w:cs="Times New Roman"/>
          <w:sz w:val="22"/>
          <w:szCs w:val="22"/>
        </w:rPr>
        <w:t>Univ. of MN (Minneapolis, MN)</w:t>
      </w:r>
    </w:p>
    <w:p w14:paraId="48BDECAF" w14:textId="54FECA83" w:rsidR="00A5073D" w:rsidRDefault="00A5073D" w:rsidP="00A5073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Directed research projects on service integration</w:t>
      </w:r>
      <w:r w:rsidR="009A6325">
        <w:rPr>
          <w:rFonts w:ascii="Times New Roman" w:hAnsi="Times New Roman" w:cs="Times New Roman"/>
          <w:sz w:val="22"/>
          <w:szCs w:val="22"/>
        </w:rPr>
        <w:t xml:space="preserve"> and systems change</w:t>
      </w:r>
      <w:r>
        <w:rPr>
          <w:rFonts w:ascii="Times New Roman" w:hAnsi="Times New Roman" w:cs="Times New Roman"/>
          <w:sz w:val="22"/>
          <w:szCs w:val="22"/>
        </w:rPr>
        <w:t xml:space="preserve"> in human services </w:t>
      </w:r>
      <w:r w:rsidR="00F7748E">
        <w:rPr>
          <w:rFonts w:ascii="Times New Roman" w:hAnsi="Times New Roman" w:cs="Times New Roman"/>
          <w:sz w:val="22"/>
          <w:szCs w:val="22"/>
        </w:rPr>
        <w:t>sector</w:t>
      </w:r>
    </w:p>
    <w:p w14:paraId="6062A0EB" w14:textId="5E22BE40" w:rsidR="00A5073D" w:rsidRDefault="00F7748E" w:rsidP="00A5073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Led the</w:t>
      </w:r>
      <w:r w:rsidR="00A5073D">
        <w:rPr>
          <w:rFonts w:ascii="Times New Roman" w:hAnsi="Times New Roman" w:cs="Times New Roman"/>
          <w:sz w:val="22"/>
          <w:szCs w:val="22"/>
        </w:rPr>
        <w:t xml:space="preserve"> design, data collection and management, data analysis</w:t>
      </w:r>
      <w:r>
        <w:rPr>
          <w:rFonts w:ascii="Times New Roman" w:hAnsi="Times New Roman" w:cs="Times New Roman"/>
          <w:sz w:val="22"/>
          <w:szCs w:val="22"/>
        </w:rPr>
        <w:t>, and</w:t>
      </w:r>
      <w:r w:rsidR="00A5073D">
        <w:rPr>
          <w:rFonts w:ascii="Times New Roman" w:hAnsi="Times New Roman" w:cs="Times New Roman"/>
          <w:sz w:val="22"/>
          <w:szCs w:val="22"/>
        </w:rPr>
        <w:t xml:space="preserve"> dissemination of research findings</w:t>
      </w:r>
      <w:r>
        <w:rPr>
          <w:rFonts w:ascii="Times New Roman" w:hAnsi="Times New Roman" w:cs="Times New Roman"/>
          <w:sz w:val="22"/>
          <w:szCs w:val="22"/>
        </w:rPr>
        <w:t xml:space="preserve"> for both quantitative and qualitative projects</w:t>
      </w:r>
      <w:r w:rsidR="00A5073D">
        <w:rPr>
          <w:rFonts w:ascii="Times New Roman" w:hAnsi="Times New Roman" w:cs="Times New Roman"/>
          <w:sz w:val="22"/>
          <w:szCs w:val="22"/>
        </w:rPr>
        <w:t>.</w:t>
      </w:r>
    </w:p>
    <w:p w14:paraId="4B8F2E7C" w14:textId="00B6023C" w:rsidR="00A5073D" w:rsidRDefault="00A5073D" w:rsidP="00446A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Successfully managed partnerships with stakeholders in public, private, and nonprofit spheres.</w:t>
      </w:r>
    </w:p>
    <w:p w14:paraId="4070F022" w14:textId="1D2C3424" w:rsidR="00446A01" w:rsidRPr="00446A01" w:rsidRDefault="004964F2" w:rsidP="00446A0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Supervised and mentored research/evaluation staff and </w:t>
      </w:r>
      <w:r w:rsidR="00A5073D">
        <w:rPr>
          <w:rFonts w:ascii="Times New Roman" w:hAnsi="Times New Roman" w:cs="Times New Roman"/>
          <w:sz w:val="22"/>
          <w:szCs w:val="22"/>
        </w:rPr>
        <w:t>a team of graduate research assistants.</w:t>
      </w:r>
    </w:p>
    <w:p w14:paraId="786F23B7" w14:textId="1E3C2B73" w:rsidR="00DA1FF6" w:rsidRDefault="00DA1FF6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2011-</w:t>
      </w:r>
      <w:r w:rsidR="008E12EC"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Research Associate</w:t>
      </w:r>
      <w:r>
        <w:rPr>
          <w:rFonts w:ascii="Times New Roman" w:hAnsi="Times New Roman" w:cs="Times New Roman"/>
          <w:sz w:val="22"/>
          <w:szCs w:val="22"/>
        </w:rPr>
        <w:t>, University of Minnesota (Minneapolis, MN)</w:t>
      </w:r>
    </w:p>
    <w:p w14:paraId="3E79D383" w14:textId="77777777" w:rsidR="00161546" w:rsidRPr="00DA1FF6" w:rsidRDefault="00161546" w:rsidP="001615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Designed and taught classes in American politics and public policy using skills in planning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FF6">
        <w:rPr>
          <w:rFonts w:ascii="Times New Roman" w:hAnsi="Times New Roman" w:cs="Times New Roman"/>
          <w:sz w:val="22"/>
          <w:szCs w:val="22"/>
        </w:rPr>
        <w:t>presentation; consistently received outstanding student evaluations.</w:t>
      </w:r>
    </w:p>
    <w:p w14:paraId="53311392" w14:textId="77777777" w:rsidR="00F7748E" w:rsidRDefault="00F7748E" w:rsidP="00F774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Completed</w:t>
      </w:r>
      <w:r w:rsidRPr="00DA1F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several</w:t>
      </w:r>
      <w:r w:rsidRPr="00DA1F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research articles in prominent peer-reviewed journals and one book at a leading academic press.</w:t>
      </w:r>
    </w:p>
    <w:p w14:paraId="4DB47D67" w14:textId="0B0546D5" w:rsidR="009A6325" w:rsidRDefault="009A6325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2010-2011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Public Policy Lecturer</w:t>
      </w:r>
      <w:r>
        <w:rPr>
          <w:rFonts w:ascii="Times New Roman" w:hAnsi="Times New Roman" w:cs="Times New Roman"/>
          <w:sz w:val="22"/>
          <w:szCs w:val="22"/>
        </w:rPr>
        <w:t>, Brown University (Providence, RI)</w:t>
      </w:r>
    </w:p>
    <w:p w14:paraId="647B1BB0" w14:textId="30F7B17A" w:rsidR="009A6325" w:rsidRDefault="009A6325" w:rsidP="009A632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Designed and taught undergraduate and graduate cou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rses in statistics, social policy, and introductory public policy; consistently received outstanding student evaluations.</w:t>
      </w:r>
    </w:p>
    <w:p w14:paraId="02E86540" w14:textId="0A9D4032" w:rsidR="00DA1FF6" w:rsidRDefault="00DA1FF6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2008-2010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Analyst</w:t>
      </w:r>
      <w:r>
        <w:rPr>
          <w:rFonts w:ascii="Times New Roman" w:hAnsi="Times New Roman" w:cs="Times New Roman"/>
          <w:sz w:val="22"/>
          <w:szCs w:val="22"/>
        </w:rPr>
        <w:t>, MDRC (Oakland, CA)</w:t>
      </w:r>
    </w:p>
    <w:p w14:paraId="2974E626" w14:textId="2CBCCD9C" w:rsidR="00782438" w:rsidRPr="00DA1FF6" w:rsidRDefault="00782438" w:rsidP="007824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 xml:space="preserve">Worked </w:t>
      </w:r>
      <w:r w:rsidR="00C31623">
        <w:rPr>
          <w:rFonts w:ascii="Times New Roman" w:hAnsi="Times New Roman" w:cs="Times New Roman"/>
          <w:sz w:val="22"/>
          <w:szCs w:val="22"/>
        </w:rPr>
        <w:t>collaboratively</w:t>
      </w:r>
      <w:r w:rsidRPr="00DA1FF6">
        <w:rPr>
          <w:rFonts w:ascii="Times New Roman" w:hAnsi="Times New Roman" w:cs="Times New Roman"/>
          <w:sz w:val="22"/>
          <w:szCs w:val="22"/>
        </w:rPr>
        <w:t xml:space="preserve"> to produce</w:t>
      </w:r>
      <w:r w:rsidR="008E12EC">
        <w:rPr>
          <w:rFonts w:ascii="Times New Roman" w:hAnsi="Times New Roman" w:cs="Times New Roman"/>
          <w:sz w:val="22"/>
          <w:szCs w:val="22"/>
        </w:rPr>
        <w:t xml:space="preserve"> impact evaluation</w:t>
      </w:r>
      <w:r w:rsidRPr="00DA1FF6">
        <w:rPr>
          <w:rFonts w:ascii="Times New Roman" w:hAnsi="Times New Roman" w:cs="Times New Roman"/>
          <w:sz w:val="22"/>
          <w:szCs w:val="22"/>
        </w:rPr>
        <w:t xml:space="preserve"> report for a panel study of 1,500 families; tasks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FF6">
        <w:rPr>
          <w:rFonts w:ascii="Times New Roman" w:hAnsi="Times New Roman" w:cs="Times New Roman"/>
          <w:sz w:val="22"/>
          <w:szCs w:val="22"/>
        </w:rPr>
        <w:t>included coding administrative and survey data</w:t>
      </w:r>
      <w:r w:rsidR="00C31623">
        <w:rPr>
          <w:rFonts w:ascii="Times New Roman" w:hAnsi="Times New Roman" w:cs="Times New Roman"/>
          <w:sz w:val="22"/>
          <w:szCs w:val="22"/>
        </w:rPr>
        <w:t xml:space="preserve"> and</w:t>
      </w:r>
      <w:r w:rsidRPr="00DA1FF6">
        <w:rPr>
          <w:rFonts w:ascii="Times New Roman" w:hAnsi="Times New Roman" w:cs="Times New Roman"/>
          <w:sz w:val="22"/>
          <w:szCs w:val="22"/>
        </w:rPr>
        <w:t xml:space="preserve"> conducting statistical analyses</w:t>
      </w:r>
      <w:r w:rsidR="00C31623">
        <w:rPr>
          <w:rFonts w:ascii="Times New Roman" w:hAnsi="Times New Roman" w:cs="Times New Roman"/>
          <w:sz w:val="22"/>
          <w:szCs w:val="22"/>
        </w:rPr>
        <w:t>.</w:t>
      </w:r>
    </w:p>
    <w:p w14:paraId="2880EA45" w14:textId="77777777" w:rsidR="00DA1FF6" w:rsidRPr="00DA1FF6" w:rsidRDefault="00DA1FF6" w:rsidP="00DA1FF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Spearheaded the development of public use dataset for a panel study of 45,000 workers.</w:t>
      </w:r>
    </w:p>
    <w:p w14:paraId="70A23A64" w14:textId="77777777" w:rsidR="00DA1FF6" w:rsidRDefault="00DA1FF6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2003-2008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Research Assistant</w:t>
      </w:r>
      <w:r>
        <w:rPr>
          <w:rFonts w:ascii="Times New Roman" w:hAnsi="Times New Roman" w:cs="Times New Roman"/>
          <w:sz w:val="22"/>
          <w:szCs w:val="22"/>
        </w:rPr>
        <w:t>, National Poverty Center (Ann Arbor, MI)</w:t>
      </w:r>
    </w:p>
    <w:p w14:paraId="1AA6EF5D" w14:textId="77777777" w:rsidR="00DA1FF6" w:rsidRPr="00DA1FF6" w:rsidRDefault="00DA1FF6" w:rsidP="00DA1F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Authored fact sheets and policy reports on the wellbeing of low-income families in the U.S.</w:t>
      </w:r>
    </w:p>
    <w:p w14:paraId="11397EF5" w14:textId="77777777" w:rsidR="00DA1FF6" w:rsidRPr="00DA1FF6" w:rsidRDefault="00DA1FF6" w:rsidP="00DA1F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Cleaned and coded survey data for panel study of welfare mothers (approx. 800 individuals).</w:t>
      </w:r>
    </w:p>
    <w:p w14:paraId="65C82B02" w14:textId="77777777" w:rsidR="00DA1FF6" w:rsidRPr="00DA1FF6" w:rsidRDefault="00DA1FF6" w:rsidP="00DA1F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Conducted statistical analyses using multiple waves of survey data; presented research findings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FF6">
        <w:rPr>
          <w:rFonts w:ascii="Times New Roman" w:hAnsi="Times New Roman" w:cs="Times New Roman"/>
          <w:sz w:val="22"/>
          <w:szCs w:val="22"/>
        </w:rPr>
        <w:t>at national public policy conferences.</w:t>
      </w:r>
    </w:p>
    <w:p w14:paraId="4B26D9CC" w14:textId="77777777" w:rsidR="00DA1FF6" w:rsidRDefault="00DA1FF6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2004-2006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Research Assistant</w:t>
      </w:r>
      <w:r>
        <w:rPr>
          <w:rFonts w:ascii="Times New Roman" w:hAnsi="Times New Roman" w:cs="Times New Roman"/>
          <w:sz w:val="22"/>
          <w:szCs w:val="22"/>
        </w:rPr>
        <w:t>, Center for Local, State, and Urban Policy (Ann Arbor, MI)</w:t>
      </w:r>
    </w:p>
    <w:p w14:paraId="2C7E3A6E" w14:textId="45394D85" w:rsidR="00DA1FF6" w:rsidRPr="00DA1FF6" w:rsidRDefault="00DA1FF6" w:rsidP="00DA1F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 xml:space="preserve">Collaborated with </w:t>
      </w:r>
      <w:r w:rsidR="00C31623">
        <w:rPr>
          <w:rFonts w:ascii="Times New Roman" w:hAnsi="Times New Roman" w:cs="Times New Roman"/>
          <w:sz w:val="22"/>
          <w:szCs w:val="22"/>
        </w:rPr>
        <w:t>county</w:t>
      </w:r>
      <w:r w:rsidRPr="00DA1FF6">
        <w:rPr>
          <w:rFonts w:ascii="Times New Roman" w:hAnsi="Times New Roman" w:cs="Times New Roman"/>
          <w:sz w:val="22"/>
          <w:szCs w:val="22"/>
        </w:rPr>
        <w:t xml:space="preserve"> to develop a research strategy for evaluating homeless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FF6">
        <w:rPr>
          <w:rFonts w:ascii="Times New Roman" w:hAnsi="Times New Roman" w:cs="Times New Roman"/>
          <w:sz w:val="22"/>
          <w:szCs w:val="22"/>
        </w:rPr>
        <w:t>programs.</w:t>
      </w:r>
    </w:p>
    <w:p w14:paraId="01946734" w14:textId="77777777" w:rsidR="00DA1FF6" w:rsidRPr="00DA1FF6" w:rsidRDefault="00DA1FF6" w:rsidP="00DA1F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Cleaned, coded, and analyzed local homeless assistance data.</w:t>
      </w:r>
    </w:p>
    <w:p w14:paraId="3547F62E" w14:textId="77777777" w:rsidR="00DA1FF6" w:rsidRPr="00DA1FF6" w:rsidRDefault="00DA1FF6" w:rsidP="00DA1F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Wrote policy reports for county officials, synthesizing data analysis and homeless research.</w:t>
      </w:r>
    </w:p>
    <w:p w14:paraId="24BC16B5" w14:textId="77777777" w:rsidR="00DA1FF6" w:rsidRDefault="00DA1FF6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2001-2002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Planning Assistant</w:t>
      </w:r>
      <w:r>
        <w:rPr>
          <w:rFonts w:ascii="Times New Roman" w:hAnsi="Times New Roman" w:cs="Times New Roman"/>
          <w:sz w:val="22"/>
          <w:szCs w:val="22"/>
        </w:rPr>
        <w:t>, Los Angeles Homeless Services Authority (Los Angeles, CA)</w:t>
      </w:r>
    </w:p>
    <w:p w14:paraId="5EBFF47B" w14:textId="77777777" w:rsidR="00DA1FF6" w:rsidRPr="00DA1FF6" w:rsidRDefault="00DA1FF6" w:rsidP="00DA1FF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Independently gathered homelessness funding data from service providers and government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FF6">
        <w:rPr>
          <w:rFonts w:ascii="Times New Roman" w:hAnsi="Times New Roman" w:cs="Times New Roman"/>
          <w:sz w:val="22"/>
          <w:szCs w:val="22"/>
        </w:rPr>
        <w:t>agencies for nearly 100 cities in Los Angeles County.</w:t>
      </w:r>
    </w:p>
    <w:p w14:paraId="12C64118" w14:textId="77777777" w:rsidR="00DA1FF6" w:rsidRPr="00DA1FF6" w:rsidRDefault="00DA1FF6" w:rsidP="00DA1FF6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A1FF6">
        <w:rPr>
          <w:rFonts w:ascii="Times New Roman" w:hAnsi="Times New Roman" w:cs="Times New Roman"/>
          <w:b/>
          <w:bCs/>
          <w:sz w:val="22"/>
          <w:szCs w:val="22"/>
          <w:u w:val="single"/>
        </w:rPr>
        <w:t>EDUCATION</w:t>
      </w:r>
    </w:p>
    <w:p w14:paraId="5ABBE4EC" w14:textId="77777777" w:rsidR="00DA1FF6" w:rsidRDefault="00DA1FF6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Ph.D.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University of Michigan, Public Policy and Political Science </w:t>
      </w:r>
      <w:r w:rsidRPr="00DA1FF6">
        <w:rPr>
          <w:rFonts w:ascii="Times New Roman" w:hAnsi="Times New Roman" w:cs="Times New Roman"/>
          <w:bCs/>
          <w:sz w:val="22"/>
          <w:szCs w:val="22"/>
        </w:rPr>
        <w:t>(2010)</w:t>
      </w:r>
    </w:p>
    <w:p w14:paraId="754A1C34" w14:textId="77777777" w:rsidR="00DA1FF6" w:rsidRPr="00DA1FF6" w:rsidRDefault="00DA1FF6" w:rsidP="00DA1FF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 xml:space="preserve">Dissertation: </w:t>
      </w:r>
      <w:r w:rsidRPr="00DA1FF6">
        <w:rPr>
          <w:rFonts w:ascii="Times New Roman" w:hAnsi="Times New Roman" w:cs="Times New Roman"/>
          <w:i/>
          <w:sz w:val="22"/>
          <w:szCs w:val="22"/>
        </w:rPr>
        <w:t>Diverse Interest Group Coalitions and Social Welfare Policy in the United States</w:t>
      </w:r>
    </w:p>
    <w:p w14:paraId="3A3FFE05" w14:textId="2C870AC2" w:rsidR="00DA1FF6" w:rsidRPr="005F5B5C" w:rsidRDefault="005C322E" w:rsidP="005F5B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Coursework</w:t>
      </w:r>
      <w:r w:rsidR="00DA1FF6" w:rsidRPr="00DA1FF6">
        <w:rPr>
          <w:rFonts w:ascii="Times New Roman" w:hAnsi="Times New Roman" w:cs="Times New Roman"/>
          <w:sz w:val="22"/>
          <w:szCs w:val="22"/>
        </w:rPr>
        <w:t xml:space="preserve"> in American politics</w:t>
      </w:r>
      <w:r>
        <w:rPr>
          <w:rFonts w:ascii="Times New Roman" w:hAnsi="Times New Roman" w:cs="Times New Roman"/>
          <w:sz w:val="22"/>
          <w:szCs w:val="22"/>
        </w:rPr>
        <w:t>;</w:t>
      </w:r>
      <w:r w:rsidR="00DA1FF6" w:rsidRPr="00DA1FF6">
        <w:rPr>
          <w:rFonts w:ascii="Times New Roman" w:hAnsi="Times New Roman" w:cs="Times New Roman"/>
          <w:sz w:val="22"/>
          <w:szCs w:val="22"/>
        </w:rPr>
        <w:t xml:space="preserve"> </w:t>
      </w:r>
      <w:r w:rsidR="00782438">
        <w:rPr>
          <w:rFonts w:ascii="Times New Roman" w:hAnsi="Times New Roman" w:cs="Times New Roman"/>
          <w:sz w:val="22"/>
          <w:szCs w:val="22"/>
        </w:rPr>
        <w:t>public</w:t>
      </w:r>
      <w:r w:rsidR="00DA1FF6" w:rsidRPr="00DA1FF6">
        <w:rPr>
          <w:rFonts w:ascii="Times New Roman" w:hAnsi="Times New Roman" w:cs="Times New Roman"/>
          <w:sz w:val="22"/>
          <w:szCs w:val="22"/>
        </w:rPr>
        <w:t xml:space="preserve"> policy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DA1FF6" w:rsidRPr="005F5B5C">
        <w:rPr>
          <w:rFonts w:ascii="Times New Roman" w:hAnsi="Times New Roman" w:cs="Times New Roman"/>
          <w:sz w:val="22"/>
          <w:szCs w:val="22"/>
        </w:rPr>
        <w:t>research methods</w:t>
      </w:r>
      <w:r>
        <w:rPr>
          <w:rFonts w:ascii="Times New Roman" w:hAnsi="Times New Roman" w:cs="Times New Roman"/>
          <w:sz w:val="22"/>
          <w:szCs w:val="22"/>
        </w:rPr>
        <w:t>;</w:t>
      </w:r>
      <w:r w:rsidR="00DA1FF6" w:rsidRPr="005F5B5C">
        <w:rPr>
          <w:rFonts w:ascii="Times New Roman" w:hAnsi="Times New Roman" w:cs="Times New Roman"/>
          <w:sz w:val="22"/>
          <w:szCs w:val="22"/>
        </w:rPr>
        <w:t xml:space="preserve"> and political theory</w:t>
      </w:r>
    </w:p>
    <w:p w14:paraId="4400DA7C" w14:textId="77777777" w:rsidR="00DA1FF6" w:rsidRPr="00DA1FF6" w:rsidRDefault="00DA1FF6" w:rsidP="00DA1F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B.A.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University of California Los Angeles, Political Science and Communication Studies </w:t>
      </w:r>
      <w:r>
        <w:rPr>
          <w:rFonts w:ascii="Times New Roman" w:hAnsi="Times New Roman" w:cs="Times New Roman"/>
          <w:bCs/>
          <w:sz w:val="22"/>
          <w:szCs w:val="22"/>
        </w:rPr>
        <w:t>(2000)</w:t>
      </w:r>
    </w:p>
    <w:p w14:paraId="6FCAAAA0" w14:textId="77777777" w:rsidR="00DA1FF6" w:rsidRPr="00DA1FF6" w:rsidRDefault="00DA1FF6" w:rsidP="00DA1FF6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A1FF6">
        <w:rPr>
          <w:rFonts w:ascii="Times New Roman" w:hAnsi="Times New Roman" w:cs="Times New Roman"/>
          <w:b/>
          <w:bCs/>
          <w:sz w:val="22"/>
          <w:szCs w:val="22"/>
          <w:u w:val="single"/>
        </w:rPr>
        <w:t>TECHNICAL SKILLS</w:t>
      </w:r>
    </w:p>
    <w:p w14:paraId="4D00A553" w14:textId="56A0217A" w:rsidR="00DA1FF6" w:rsidRDefault="00DA1FF6" w:rsidP="00DA1FF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Statistical Software: Proficient in SPSS, SAS, and STATA.</w:t>
      </w:r>
    </w:p>
    <w:p w14:paraId="583128C0" w14:textId="23FBA3ED" w:rsidR="00A5073D" w:rsidRPr="00DA1FF6" w:rsidRDefault="00A5073D" w:rsidP="00DA1FF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Qualitative Software: Proficient in NVivo.</w:t>
      </w:r>
    </w:p>
    <w:p w14:paraId="2227433C" w14:textId="74597373" w:rsidR="00F23405" w:rsidRDefault="00DA1FF6" w:rsidP="00D203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A1FF6">
        <w:rPr>
          <w:rFonts w:ascii="Times New Roman" w:hAnsi="Times New Roman" w:cs="Times New Roman"/>
          <w:sz w:val="22"/>
          <w:szCs w:val="22"/>
        </w:rPr>
        <w:t>Commun</w:t>
      </w:r>
      <w:r w:rsidR="005C322E">
        <w:rPr>
          <w:rFonts w:ascii="Times New Roman" w:hAnsi="Times New Roman" w:cs="Times New Roman"/>
          <w:sz w:val="22"/>
          <w:szCs w:val="22"/>
        </w:rPr>
        <w:t xml:space="preserve">ication: Skilled public speaker; </w:t>
      </w:r>
      <w:r w:rsidRPr="00DA1FF6">
        <w:rPr>
          <w:rFonts w:ascii="Times New Roman" w:hAnsi="Times New Roman" w:cs="Times New Roman"/>
          <w:sz w:val="22"/>
          <w:szCs w:val="22"/>
        </w:rPr>
        <w:t>experienc</w:t>
      </w:r>
      <w:r w:rsidR="005C322E">
        <w:rPr>
          <w:rFonts w:ascii="Times New Roman" w:hAnsi="Times New Roman" w:cs="Times New Roman"/>
          <w:sz w:val="22"/>
          <w:szCs w:val="22"/>
        </w:rPr>
        <w:t xml:space="preserve">e writing for interdisciplinary and </w:t>
      </w:r>
      <w:r w:rsidRPr="00DA1FF6">
        <w:rPr>
          <w:rFonts w:ascii="Times New Roman" w:hAnsi="Times New Roman" w:cs="Times New Roman"/>
          <w:sz w:val="22"/>
          <w:szCs w:val="22"/>
        </w:rPr>
        <w:t>non-academic audiences</w:t>
      </w:r>
      <w:r w:rsidR="004E07A1">
        <w:rPr>
          <w:rFonts w:ascii="Times New Roman" w:hAnsi="Times New Roman" w:cs="Times New Roman"/>
          <w:sz w:val="22"/>
          <w:szCs w:val="22"/>
        </w:rPr>
        <w:t>.</w:t>
      </w:r>
    </w:p>
    <w:p w14:paraId="0D1BCE17" w14:textId="77777777" w:rsidR="00C3686F" w:rsidRPr="00C3686F" w:rsidRDefault="00C3686F" w:rsidP="00C368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C3686F" w:rsidRPr="00C3686F" w:rsidSect="00C31623">
      <w:footerReference w:type="default" r:id="rId7"/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E968" w14:textId="77777777" w:rsidR="0055470C" w:rsidRDefault="0055470C" w:rsidP="004E07A1">
      <w:r>
        <w:separator/>
      </w:r>
    </w:p>
  </w:endnote>
  <w:endnote w:type="continuationSeparator" w:id="0">
    <w:p w14:paraId="717AF202" w14:textId="77777777" w:rsidR="0055470C" w:rsidRDefault="0055470C" w:rsidP="004E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B17E" w14:textId="204416D5" w:rsidR="00F212E9" w:rsidRPr="004E07A1" w:rsidRDefault="00F212E9" w:rsidP="004E07A1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B990" w14:textId="77777777" w:rsidR="0055470C" w:rsidRDefault="0055470C" w:rsidP="004E07A1">
      <w:r>
        <w:separator/>
      </w:r>
    </w:p>
  </w:footnote>
  <w:footnote w:type="continuationSeparator" w:id="0">
    <w:p w14:paraId="6C5132BE" w14:textId="77777777" w:rsidR="0055470C" w:rsidRDefault="0055470C" w:rsidP="004E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88"/>
    <w:multiLevelType w:val="hybridMultilevel"/>
    <w:tmpl w:val="70EEE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C3CD5"/>
    <w:multiLevelType w:val="hybridMultilevel"/>
    <w:tmpl w:val="E12C1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F015EE"/>
    <w:multiLevelType w:val="hybridMultilevel"/>
    <w:tmpl w:val="6E981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9E1365"/>
    <w:multiLevelType w:val="hybridMultilevel"/>
    <w:tmpl w:val="7B0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B87"/>
    <w:multiLevelType w:val="hybridMultilevel"/>
    <w:tmpl w:val="B964B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37652A"/>
    <w:multiLevelType w:val="hybridMultilevel"/>
    <w:tmpl w:val="ABD46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A84C98"/>
    <w:multiLevelType w:val="hybridMultilevel"/>
    <w:tmpl w:val="323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53373"/>
    <w:multiLevelType w:val="hybridMultilevel"/>
    <w:tmpl w:val="2398D6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3D174E"/>
    <w:multiLevelType w:val="hybridMultilevel"/>
    <w:tmpl w:val="75B8B4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255C3B"/>
    <w:multiLevelType w:val="hybridMultilevel"/>
    <w:tmpl w:val="2F52B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3F4441"/>
    <w:multiLevelType w:val="hybridMultilevel"/>
    <w:tmpl w:val="7C60E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870F74"/>
    <w:multiLevelType w:val="hybridMultilevel"/>
    <w:tmpl w:val="02781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34150"/>
    <w:multiLevelType w:val="hybridMultilevel"/>
    <w:tmpl w:val="9B162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C10281"/>
    <w:multiLevelType w:val="hybridMultilevel"/>
    <w:tmpl w:val="96C4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F6"/>
    <w:rsid w:val="00036E6A"/>
    <w:rsid w:val="00161546"/>
    <w:rsid w:val="00166D96"/>
    <w:rsid w:val="003111F1"/>
    <w:rsid w:val="003A2C4D"/>
    <w:rsid w:val="003B16D7"/>
    <w:rsid w:val="003E324F"/>
    <w:rsid w:val="00446A01"/>
    <w:rsid w:val="004517A4"/>
    <w:rsid w:val="004964F2"/>
    <w:rsid w:val="004E07A1"/>
    <w:rsid w:val="005063A0"/>
    <w:rsid w:val="0055470C"/>
    <w:rsid w:val="005C322E"/>
    <w:rsid w:val="005F5B5C"/>
    <w:rsid w:val="006D0ED9"/>
    <w:rsid w:val="00782438"/>
    <w:rsid w:val="007C5447"/>
    <w:rsid w:val="007D4C6B"/>
    <w:rsid w:val="008E12EC"/>
    <w:rsid w:val="00901A82"/>
    <w:rsid w:val="009A6325"/>
    <w:rsid w:val="00A5073D"/>
    <w:rsid w:val="00AA1E95"/>
    <w:rsid w:val="00BD563B"/>
    <w:rsid w:val="00C31623"/>
    <w:rsid w:val="00C3686F"/>
    <w:rsid w:val="00C9568A"/>
    <w:rsid w:val="00D172F5"/>
    <w:rsid w:val="00D20342"/>
    <w:rsid w:val="00DA1FF6"/>
    <w:rsid w:val="00DD7415"/>
    <w:rsid w:val="00E5223E"/>
    <w:rsid w:val="00EC605A"/>
    <w:rsid w:val="00EF5AFE"/>
    <w:rsid w:val="00F212E9"/>
    <w:rsid w:val="00F23405"/>
    <w:rsid w:val="00F333B4"/>
    <w:rsid w:val="00F7748E"/>
    <w:rsid w:val="00FD6766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93719"/>
  <w14:defaultImageDpi w14:val="330"/>
  <w15:docId w15:val="{63097393-6563-4F0E-8672-DCBCD47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FF6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A1FF6"/>
    <w:pPr>
      <w:ind w:left="720"/>
      <w:contextualSpacing/>
    </w:pPr>
  </w:style>
  <w:style w:type="character" w:styleId="Hyperlink">
    <w:name w:val="Hyperlink"/>
    <w:rsid w:val="00DA1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A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7A1"/>
  </w:style>
  <w:style w:type="paragraph" w:styleId="Footer">
    <w:name w:val="footer"/>
    <w:basedOn w:val="Normal"/>
    <w:link w:val="FooterChar"/>
    <w:uiPriority w:val="99"/>
    <w:unhideWhenUsed/>
    <w:rsid w:val="004E0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2955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Phinney</dc:creator>
  <cp:keywords/>
  <dc:description/>
  <cp:lastModifiedBy>Robin Phinney</cp:lastModifiedBy>
  <cp:revision>4</cp:revision>
  <cp:lastPrinted>2015-12-07T21:55:00Z</cp:lastPrinted>
  <dcterms:created xsi:type="dcterms:W3CDTF">2019-03-01T19:59:00Z</dcterms:created>
  <dcterms:modified xsi:type="dcterms:W3CDTF">2019-03-07T16:27:00Z</dcterms:modified>
</cp:coreProperties>
</file>